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F72" w:rsidRDefault="004B1F72" w:rsidP="004B1F72">
      <w:pPr>
        <w:jc w:val="center"/>
        <w:rPr>
          <w:rFonts w:asciiTheme="minorHAnsi" w:hAnsiTheme="minorHAnsi" w:cstheme="minorHAnsi"/>
          <w:b/>
        </w:rPr>
      </w:pPr>
      <w:r w:rsidRPr="002C4449">
        <w:rPr>
          <w:rFonts w:asciiTheme="minorHAnsi" w:hAnsiTheme="minorHAnsi" w:cstheme="minorHAnsi"/>
          <w:b/>
        </w:rPr>
        <w:t>Cigna Enrollment Platform Content</w:t>
      </w:r>
      <w:r w:rsidR="003B4B13">
        <w:rPr>
          <w:rFonts w:asciiTheme="minorHAnsi" w:hAnsiTheme="minorHAnsi" w:cstheme="minorHAnsi"/>
          <w:b/>
        </w:rPr>
        <w:t xml:space="preserve"> </w:t>
      </w:r>
    </w:p>
    <w:p w:rsidR="00FB7735" w:rsidRPr="005400D2" w:rsidRDefault="00FB7735">
      <w:pPr>
        <w:rPr>
          <w:rFonts w:ascii="Arial" w:hAnsi="Arial" w:cs="Arial"/>
          <w:sz w:val="20"/>
          <w:szCs w:val="20"/>
        </w:rPr>
      </w:pPr>
    </w:p>
    <w:p w:rsidR="004B1F72" w:rsidRPr="005400D2" w:rsidRDefault="004B1F72" w:rsidP="004B1F72">
      <w:pPr>
        <w:rPr>
          <w:rFonts w:ascii="Arial" w:hAnsi="Arial" w:cs="Arial"/>
          <w:bCs/>
          <w:sz w:val="20"/>
          <w:szCs w:val="20"/>
        </w:rPr>
      </w:pPr>
      <w:r w:rsidRPr="005400D2">
        <w:rPr>
          <w:rFonts w:ascii="Arial" w:hAnsi="Arial" w:cs="Arial"/>
          <w:b/>
          <w:bCs/>
          <w:color w:val="0070C0"/>
          <w:sz w:val="20"/>
          <w:szCs w:val="20"/>
        </w:rPr>
        <w:t>Cigna Critical Illness Insurance</w:t>
      </w:r>
      <w:r w:rsidR="003B4B13" w:rsidRPr="005400D2">
        <w:rPr>
          <w:rFonts w:ascii="Arial" w:hAnsi="Arial" w:cs="Arial"/>
          <w:b/>
          <w:bCs/>
          <w:color w:val="0070C0"/>
          <w:sz w:val="20"/>
          <w:szCs w:val="20"/>
        </w:rPr>
        <w:t xml:space="preserve"> </w:t>
      </w:r>
      <w:r w:rsidR="003B4B13" w:rsidRPr="005400D2">
        <w:rPr>
          <w:rFonts w:ascii="Arial" w:hAnsi="Arial" w:cs="Arial"/>
          <w:bCs/>
          <w:sz w:val="20"/>
          <w:szCs w:val="20"/>
        </w:rPr>
        <w:t>(Spouse and Dependent Screens</w:t>
      </w:r>
      <w:r w:rsidR="005400D2">
        <w:rPr>
          <w:rFonts w:ascii="Arial" w:hAnsi="Arial" w:cs="Arial"/>
          <w:bCs/>
          <w:sz w:val="20"/>
          <w:szCs w:val="20"/>
        </w:rPr>
        <w:t xml:space="preserve"> if separate</w:t>
      </w:r>
      <w:bookmarkStart w:id="0" w:name="_GoBack"/>
      <w:bookmarkEnd w:id="0"/>
      <w:r w:rsidR="003B4B13" w:rsidRPr="005400D2">
        <w:rPr>
          <w:rFonts w:ascii="Arial" w:hAnsi="Arial" w:cs="Arial"/>
          <w:bCs/>
          <w:sz w:val="20"/>
          <w:szCs w:val="20"/>
        </w:rPr>
        <w:t>)</w:t>
      </w:r>
    </w:p>
    <w:p w:rsidR="004B1F72" w:rsidRPr="005400D2" w:rsidRDefault="004B1F72" w:rsidP="004B1F72">
      <w:pPr>
        <w:rPr>
          <w:rFonts w:ascii="Arial" w:hAnsi="Arial" w:cs="Arial"/>
          <w:sz w:val="20"/>
          <w:szCs w:val="20"/>
        </w:rPr>
      </w:pPr>
    </w:p>
    <w:p w:rsidR="004B1F72" w:rsidRPr="005400D2" w:rsidRDefault="003B4B13" w:rsidP="004B1F72">
      <w:pPr>
        <w:autoSpaceDE w:val="0"/>
        <w:autoSpaceDN w:val="0"/>
        <w:adjustRightInd w:val="0"/>
        <w:rPr>
          <w:rFonts w:ascii="Arial" w:hAnsi="Arial" w:cs="Arial"/>
          <w:sz w:val="20"/>
          <w:szCs w:val="20"/>
        </w:rPr>
      </w:pPr>
      <w:r w:rsidRPr="005400D2">
        <w:rPr>
          <w:rFonts w:ascii="Arial" w:hAnsi="Arial" w:cs="Arial"/>
          <w:sz w:val="20"/>
          <w:szCs w:val="20"/>
        </w:rPr>
        <w:t>You will also be able to add dependents and select who you want to cover when you enroll in or edit your benefits.</w:t>
      </w:r>
    </w:p>
    <w:p w:rsidR="004B1F72" w:rsidRPr="005400D2" w:rsidRDefault="004B1F72" w:rsidP="004B1F72">
      <w:pPr>
        <w:rPr>
          <w:rFonts w:ascii="Arial" w:hAnsi="Arial" w:cs="Arial"/>
          <w:sz w:val="20"/>
          <w:szCs w:val="20"/>
        </w:rPr>
      </w:pPr>
    </w:p>
    <w:p w:rsidR="003B4B13" w:rsidRPr="005400D2" w:rsidRDefault="003B4B13" w:rsidP="004B1F72">
      <w:pPr>
        <w:rPr>
          <w:rFonts w:ascii="Arial" w:hAnsi="Arial" w:cs="Arial"/>
          <w:sz w:val="20"/>
          <w:szCs w:val="20"/>
        </w:rPr>
      </w:pPr>
      <w:r w:rsidRPr="005400D2">
        <w:rPr>
          <w:rFonts w:ascii="Arial" w:hAnsi="Arial" w:cs="Arial"/>
          <w:sz w:val="20"/>
          <w:szCs w:val="20"/>
        </w:rPr>
        <w:t xml:space="preserve">Please review your options and choose the coverage amounts that best meets your needs. </w:t>
      </w:r>
    </w:p>
    <w:p w:rsidR="004B1F72" w:rsidRPr="005400D2" w:rsidRDefault="004B1F72" w:rsidP="004B1F72">
      <w:pPr>
        <w:pStyle w:val="CommentText"/>
        <w:ind w:left="720"/>
        <w:rPr>
          <w:rFonts w:ascii="Arial" w:hAnsi="Arial" w:cs="Arial"/>
          <w:sz w:val="20"/>
        </w:rPr>
      </w:pPr>
    </w:p>
    <w:p w:rsidR="004B1F72" w:rsidRPr="005400D2" w:rsidRDefault="003B4B13" w:rsidP="004B1F72">
      <w:pPr>
        <w:pStyle w:val="CommentText"/>
        <w:rPr>
          <w:rFonts w:ascii="Arial" w:hAnsi="Arial" w:cs="Arial"/>
          <w:sz w:val="20"/>
        </w:rPr>
      </w:pPr>
      <w:r w:rsidRPr="005400D2">
        <w:rPr>
          <w:rFonts w:ascii="Arial" w:hAnsi="Arial" w:cs="Arial"/>
          <w:b/>
          <w:sz w:val="20"/>
        </w:rPr>
        <w:t>[Insert options based on plan design]</w:t>
      </w:r>
    </w:p>
    <w:p w:rsidR="004B1F72" w:rsidRPr="005400D2" w:rsidRDefault="004B1F72" w:rsidP="004B1F72">
      <w:pPr>
        <w:pStyle w:val="CommentText"/>
        <w:rPr>
          <w:rFonts w:ascii="Arial" w:hAnsi="Arial" w:cs="Arial"/>
          <w:sz w:val="20"/>
        </w:rPr>
      </w:pPr>
    </w:p>
    <w:p w:rsidR="005400D2" w:rsidRPr="0088386B" w:rsidRDefault="005400D2" w:rsidP="005400D2">
      <w:pPr>
        <w:rPr>
          <w:rFonts w:ascii="Arial" w:hAnsi="Arial" w:cs="Arial"/>
          <w:b/>
          <w:sz w:val="16"/>
          <w:szCs w:val="16"/>
        </w:rPr>
      </w:pPr>
      <w:r w:rsidRPr="0088386B">
        <w:rPr>
          <w:rFonts w:ascii="Arial" w:hAnsi="Arial" w:cs="Arial"/>
          <w:b/>
          <w:sz w:val="16"/>
          <w:szCs w:val="16"/>
        </w:rPr>
        <w:t>*Actual benefit amounts may vary. Refer to Benefits Summary for Policy Exclusions and Limitations.</w:t>
      </w:r>
    </w:p>
    <w:p w:rsidR="005400D2" w:rsidRPr="0088386B" w:rsidRDefault="005400D2" w:rsidP="005400D2">
      <w:pPr>
        <w:pStyle w:val="BodyText"/>
        <w:spacing w:after="0"/>
        <w:rPr>
          <w:rFonts w:ascii="Arial" w:hAnsi="Arial" w:cs="Arial"/>
          <w:b/>
          <w:bCs/>
          <w:sz w:val="16"/>
          <w:szCs w:val="16"/>
        </w:rPr>
      </w:pPr>
    </w:p>
    <w:p w:rsidR="005400D2" w:rsidRPr="0088386B" w:rsidRDefault="005400D2" w:rsidP="005400D2">
      <w:pPr>
        <w:rPr>
          <w:rFonts w:ascii="Arial" w:hAnsi="Arial" w:cs="Arial"/>
          <w:sz w:val="16"/>
          <w:szCs w:val="16"/>
        </w:rPr>
      </w:pPr>
      <w:r w:rsidRPr="0088386B">
        <w:rPr>
          <w:rFonts w:ascii="Arial" w:hAnsi="Arial" w:cs="Arial"/>
          <w:sz w:val="16"/>
          <w:szCs w:val="16"/>
        </w:rPr>
        <w:t>All Cigna plans or insurance policies are distributed exclusively by or through operating subsidiaries of Cigna Corporation, are administered by Cigna Health and Life Insurance Company, and are insured by either (i) Cigna Health and Life Insurance Company (Bloomfield, CT); (ii) Life Insurance Company of North America (“LINA”) (Philadelphia, PA); or (iii) New York Life Group Insurance Company of NY (“NYLGICNY”) (New York, NY), formerly known as Cigna Life Insurance Company of New York. The Cigna name, logo, and other Cigna marks are owned by Cigna Intellectual Property, Inc. LINA and NYLGICNY are not affiliates of Cigna.</w:t>
      </w:r>
    </w:p>
    <w:p w:rsidR="004B1F72" w:rsidRDefault="004B1F72"/>
    <w:sectPr w:rsidR="004B1F72" w:rsidSect="004B1F7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Narrow Book">
    <w:altName w:val="Gotham Narrow Boo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847CA3"/>
    <w:multiLevelType w:val="hybridMultilevel"/>
    <w:tmpl w:val="A5D2F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E16FB8"/>
    <w:multiLevelType w:val="hybridMultilevel"/>
    <w:tmpl w:val="B6D0D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F72"/>
    <w:rsid w:val="00027E35"/>
    <w:rsid w:val="00046558"/>
    <w:rsid w:val="00072354"/>
    <w:rsid w:val="000C012B"/>
    <w:rsid w:val="000F5A38"/>
    <w:rsid w:val="0010059D"/>
    <w:rsid w:val="00125310"/>
    <w:rsid w:val="0014721E"/>
    <w:rsid w:val="00183A4D"/>
    <w:rsid w:val="00192D49"/>
    <w:rsid w:val="001B3978"/>
    <w:rsid w:val="001C0EEC"/>
    <w:rsid w:val="001E0146"/>
    <w:rsid w:val="00221B3B"/>
    <w:rsid w:val="00250BCA"/>
    <w:rsid w:val="0025268B"/>
    <w:rsid w:val="00280601"/>
    <w:rsid w:val="002B3A71"/>
    <w:rsid w:val="002B3FA4"/>
    <w:rsid w:val="002E612D"/>
    <w:rsid w:val="002F3D49"/>
    <w:rsid w:val="00311D56"/>
    <w:rsid w:val="00325592"/>
    <w:rsid w:val="00347881"/>
    <w:rsid w:val="0035018B"/>
    <w:rsid w:val="00356E60"/>
    <w:rsid w:val="003A631A"/>
    <w:rsid w:val="003B4B13"/>
    <w:rsid w:val="003C4CA7"/>
    <w:rsid w:val="003E1727"/>
    <w:rsid w:val="00412CDF"/>
    <w:rsid w:val="004236A6"/>
    <w:rsid w:val="004319F1"/>
    <w:rsid w:val="00475670"/>
    <w:rsid w:val="004B1F72"/>
    <w:rsid w:val="004B201E"/>
    <w:rsid w:val="004B4E2A"/>
    <w:rsid w:val="004E2716"/>
    <w:rsid w:val="00503604"/>
    <w:rsid w:val="00522AA3"/>
    <w:rsid w:val="005400D2"/>
    <w:rsid w:val="00551C7F"/>
    <w:rsid w:val="00552C51"/>
    <w:rsid w:val="00595A09"/>
    <w:rsid w:val="005F7FF0"/>
    <w:rsid w:val="00673BC7"/>
    <w:rsid w:val="006762AE"/>
    <w:rsid w:val="006941E5"/>
    <w:rsid w:val="006B3C99"/>
    <w:rsid w:val="006B61C7"/>
    <w:rsid w:val="006E7C66"/>
    <w:rsid w:val="00756DC7"/>
    <w:rsid w:val="007B28CA"/>
    <w:rsid w:val="007C3A35"/>
    <w:rsid w:val="008356AC"/>
    <w:rsid w:val="008B43D2"/>
    <w:rsid w:val="008B5784"/>
    <w:rsid w:val="008E2387"/>
    <w:rsid w:val="008F4496"/>
    <w:rsid w:val="0092614F"/>
    <w:rsid w:val="00936FFD"/>
    <w:rsid w:val="00975239"/>
    <w:rsid w:val="009C0844"/>
    <w:rsid w:val="00A14B2F"/>
    <w:rsid w:val="00A25712"/>
    <w:rsid w:val="00A3473D"/>
    <w:rsid w:val="00A51E2E"/>
    <w:rsid w:val="00AA749A"/>
    <w:rsid w:val="00AE5AEA"/>
    <w:rsid w:val="00AF1917"/>
    <w:rsid w:val="00B51E4A"/>
    <w:rsid w:val="00BB45C2"/>
    <w:rsid w:val="00BC7597"/>
    <w:rsid w:val="00BD3E39"/>
    <w:rsid w:val="00BD3FA1"/>
    <w:rsid w:val="00C0620B"/>
    <w:rsid w:val="00C20C0B"/>
    <w:rsid w:val="00C35E8F"/>
    <w:rsid w:val="00C4457F"/>
    <w:rsid w:val="00C65522"/>
    <w:rsid w:val="00CD74C3"/>
    <w:rsid w:val="00D33302"/>
    <w:rsid w:val="00D97C51"/>
    <w:rsid w:val="00DA0025"/>
    <w:rsid w:val="00DD6A2F"/>
    <w:rsid w:val="00E076EC"/>
    <w:rsid w:val="00E65B69"/>
    <w:rsid w:val="00EC6D94"/>
    <w:rsid w:val="00F21C5A"/>
    <w:rsid w:val="00F77B49"/>
    <w:rsid w:val="00F8133D"/>
    <w:rsid w:val="00F90CCA"/>
    <w:rsid w:val="00FB7735"/>
    <w:rsid w:val="00FC2E85"/>
    <w:rsid w:val="00FC4B8C"/>
    <w:rsid w:val="00FC68EA"/>
    <w:rsid w:val="00FD7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E43075-A82A-4F7B-9C13-F0287E0B2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Body Text" w:uiPriority="99"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F72"/>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4B1F72"/>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rsid w:val="004B1F72"/>
    <w:rPr>
      <w:rFonts w:asciiTheme="minorHAnsi" w:eastAsiaTheme="minorHAnsi" w:hAnsiTheme="minorHAnsi" w:cstheme="minorBidi"/>
      <w:sz w:val="22"/>
    </w:rPr>
  </w:style>
  <w:style w:type="paragraph" w:customStyle="1" w:styleId="Pa3">
    <w:name w:val="Pa3"/>
    <w:basedOn w:val="Normal"/>
    <w:next w:val="Normal"/>
    <w:uiPriority w:val="99"/>
    <w:rsid w:val="004B1F72"/>
    <w:pPr>
      <w:autoSpaceDE w:val="0"/>
      <w:autoSpaceDN w:val="0"/>
      <w:adjustRightInd w:val="0"/>
      <w:spacing w:line="191" w:lineRule="atLeast"/>
    </w:pPr>
    <w:rPr>
      <w:rFonts w:ascii="Gotham Narrow Book" w:hAnsi="Gotham Narrow Book"/>
      <w:sz w:val="24"/>
    </w:rPr>
  </w:style>
  <w:style w:type="paragraph" w:styleId="ListParagraph">
    <w:name w:val="List Paragraph"/>
    <w:basedOn w:val="Normal"/>
    <w:uiPriority w:val="34"/>
    <w:qFormat/>
    <w:rsid w:val="004B1F72"/>
    <w:pPr>
      <w:spacing w:after="160" w:line="259" w:lineRule="auto"/>
      <w:ind w:left="720"/>
      <w:contextualSpacing/>
    </w:pPr>
    <w:rPr>
      <w:rFonts w:asciiTheme="minorHAnsi" w:eastAsiaTheme="minorHAnsi" w:hAnsiTheme="minorHAnsi" w:cstheme="minorBidi"/>
      <w:szCs w:val="22"/>
    </w:rPr>
  </w:style>
  <w:style w:type="character" w:styleId="Hyperlink">
    <w:name w:val="Hyperlink"/>
    <w:basedOn w:val="DefaultParagraphFont"/>
    <w:uiPriority w:val="99"/>
    <w:unhideWhenUsed/>
    <w:rsid w:val="004B1F72"/>
    <w:rPr>
      <w:color w:val="1F4E79" w:themeColor="accent1" w:themeShade="80"/>
      <w:u w:val="single"/>
    </w:rPr>
  </w:style>
  <w:style w:type="character" w:styleId="Strong">
    <w:name w:val="Strong"/>
    <w:basedOn w:val="DefaultParagraphFont"/>
    <w:uiPriority w:val="22"/>
    <w:qFormat/>
    <w:rsid w:val="004B1F72"/>
    <w:rPr>
      <w:b/>
      <w:bCs/>
    </w:rPr>
  </w:style>
  <w:style w:type="paragraph" w:styleId="BodyText">
    <w:name w:val="Body Text"/>
    <w:basedOn w:val="Normal"/>
    <w:link w:val="BodyTextChar"/>
    <w:uiPriority w:val="99"/>
    <w:qFormat/>
    <w:rsid w:val="004B1F72"/>
    <w:pPr>
      <w:spacing w:after="240"/>
    </w:pPr>
    <w:rPr>
      <w:sz w:val="24"/>
    </w:rPr>
  </w:style>
  <w:style w:type="character" w:customStyle="1" w:styleId="BodyTextChar">
    <w:name w:val="Body Text Char"/>
    <w:basedOn w:val="DefaultParagraphFont"/>
    <w:link w:val="BodyText"/>
    <w:uiPriority w:val="99"/>
    <w:rsid w:val="004B1F7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Cigna</Company>
  <LinksUpToDate>false</LinksUpToDate>
  <CharactersWithSpaces>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Bartley, Jennifer L      HHHH</dc:creator>
  <cp:keywords/>
  <dc:description/>
  <cp:lastModifiedBy>Luck, Baker      790</cp:lastModifiedBy>
  <cp:revision>2</cp:revision>
  <dcterms:created xsi:type="dcterms:W3CDTF">2022-08-18T18:14:00Z</dcterms:created>
  <dcterms:modified xsi:type="dcterms:W3CDTF">2022-08-18T18:14:00Z</dcterms:modified>
</cp:coreProperties>
</file>